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4E" w:rsidRPr="000445DE" w:rsidRDefault="008F58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</w:p>
    <w:p w:rsidR="008F584E" w:rsidRPr="000445DE" w:rsidRDefault="008F584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91"/>
      <w:bookmarkEnd w:id="1"/>
      <w:r w:rsidRPr="000445DE">
        <w:rPr>
          <w:rFonts w:ascii="Times New Roman" w:hAnsi="Times New Roman" w:cs="Times New Roman"/>
          <w:sz w:val="30"/>
          <w:szCs w:val="30"/>
        </w:rPr>
        <w:t>ИНФОРМАЦИЯ,</w:t>
      </w:r>
    </w:p>
    <w:p w:rsidR="008F584E" w:rsidRPr="000445DE" w:rsidRDefault="008F584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0445DE">
        <w:rPr>
          <w:rFonts w:ascii="Times New Roman" w:hAnsi="Times New Roman" w:cs="Times New Roman"/>
          <w:sz w:val="30"/>
          <w:szCs w:val="30"/>
        </w:rPr>
        <w:t>КОТОРУЮ</w:t>
      </w:r>
      <w:proofErr w:type="gramEnd"/>
      <w:r w:rsidRPr="000445DE">
        <w:rPr>
          <w:rFonts w:ascii="Times New Roman" w:hAnsi="Times New Roman" w:cs="Times New Roman"/>
          <w:sz w:val="30"/>
          <w:szCs w:val="30"/>
        </w:rPr>
        <w:t xml:space="preserve"> ДОЛЖНЫ РАСКРЫВАТЬ ПРОФЕССИОНАЛЬНЫЕ УЧАСТНИКИ РЫНКА</w:t>
      </w:r>
    </w:p>
    <w:p w:rsidR="008F584E" w:rsidRPr="000445DE" w:rsidRDefault="008F584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445DE">
        <w:rPr>
          <w:rFonts w:ascii="Times New Roman" w:hAnsi="Times New Roman" w:cs="Times New Roman"/>
          <w:sz w:val="30"/>
          <w:szCs w:val="30"/>
        </w:rPr>
        <w:t>ЦЕННЫХ БУМАГ, СОСТАВ, ПЕРЕЧЕНЬ, ОБЪЕМ, ПОРЯДОК И СРОКИ</w:t>
      </w:r>
    </w:p>
    <w:p w:rsidR="008F584E" w:rsidRPr="000445DE" w:rsidRDefault="008F584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445DE">
        <w:rPr>
          <w:rFonts w:ascii="Times New Roman" w:hAnsi="Times New Roman" w:cs="Times New Roman"/>
          <w:sz w:val="30"/>
          <w:szCs w:val="30"/>
        </w:rPr>
        <w:t>ЕЕ РАСКРЫТИЯ</w:t>
      </w:r>
    </w:p>
    <w:p w:rsidR="008F584E" w:rsidRPr="000445DE" w:rsidRDefault="008F58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F584E" w:rsidRPr="000445DE" w:rsidRDefault="008F584E">
      <w:pPr>
        <w:pStyle w:val="ConsPlusNormal"/>
        <w:rPr>
          <w:rFonts w:ascii="Times New Roman" w:hAnsi="Times New Roman" w:cs="Times New Roman"/>
          <w:sz w:val="30"/>
          <w:szCs w:val="30"/>
        </w:rPr>
        <w:sectPr w:rsidR="008F584E" w:rsidRPr="000445DE" w:rsidSect="00FE5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797"/>
        <w:gridCol w:w="3797"/>
        <w:gridCol w:w="3797"/>
        <w:gridCol w:w="3799"/>
      </w:tblGrid>
      <w:tr w:rsidR="008F584E" w:rsidRPr="000445DE" w:rsidTr="00F635B4">
        <w:tc>
          <w:tcPr>
            <w:tcW w:w="680" w:type="dxa"/>
            <w:vMerge w:val="restart"/>
          </w:tcPr>
          <w:p w:rsidR="008F584E" w:rsidRPr="000445DE" w:rsidRDefault="008F58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Номер строки</w:t>
            </w:r>
          </w:p>
        </w:tc>
        <w:tc>
          <w:tcPr>
            <w:tcW w:w="3797" w:type="dxa"/>
            <w:vMerge w:val="restart"/>
          </w:tcPr>
          <w:p w:rsidR="008F584E" w:rsidRPr="000445DE" w:rsidRDefault="008F58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Информация, которую должны раскрывать профессиональные участники, состав, перечень и объем ее раскрытия</w:t>
            </w:r>
          </w:p>
        </w:tc>
        <w:tc>
          <w:tcPr>
            <w:tcW w:w="11393" w:type="dxa"/>
            <w:gridSpan w:val="3"/>
          </w:tcPr>
          <w:p w:rsidR="008F584E" w:rsidRPr="000445DE" w:rsidRDefault="008F58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Порядок и сроки раскрытия информации профессиональным участником</w:t>
            </w:r>
          </w:p>
        </w:tc>
      </w:tr>
      <w:tr w:rsidR="008F584E" w:rsidRPr="000445DE" w:rsidTr="00F635B4">
        <w:tc>
          <w:tcPr>
            <w:tcW w:w="680" w:type="dxa"/>
            <w:vMerge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97" w:type="dxa"/>
            <w:vMerge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97" w:type="dxa"/>
          </w:tcPr>
          <w:p w:rsidR="008F584E" w:rsidRPr="000445DE" w:rsidRDefault="00FE587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Информация ООО «ИК «</w:t>
            </w:r>
            <w:proofErr w:type="spellStart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Инвестлэнд</w:t>
            </w:r>
            <w:proofErr w:type="spellEnd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797" w:type="dxa"/>
          </w:tcPr>
          <w:p w:rsidR="008F584E" w:rsidRPr="000445DE" w:rsidRDefault="00FE587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Период актуальности</w:t>
            </w:r>
          </w:p>
        </w:tc>
        <w:tc>
          <w:tcPr>
            <w:tcW w:w="3799" w:type="dxa"/>
          </w:tcPr>
          <w:p w:rsidR="008F584E" w:rsidRPr="000445DE" w:rsidRDefault="00FE5874" w:rsidP="00FE587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8F584E" w:rsidRPr="000445DE">
              <w:rPr>
                <w:rFonts w:ascii="Times New Roman" w:hAnsi="Times New Roman" w:cs="Times New Roman"/>
                <w:sz w:val="30"/>
                <w:szCs w:val="30"/>
              </w:rPr>
              <w:t>рок, в течение которого обеспечивает</w:t>
            </w: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ся</w:t>
            </w:r>
            <w:r w:rsidR="008F584E"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свободный доступ к информации, размещенной на официальном сайте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797" w:type="dxa"/>
          </w:tcPr>
          <w:p w:rsidR="008F584E" w:rsidRPr="000445DE" w:rsidRDefault="008F58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797" w:type="dxa"/>
          </w:tcPr>
          <w:p w:rsidR="008F584E" w:rsidRPr="000445DE" w:rsidRDefault="008F58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797" w:type="dxa"/>
          </w:tcPr>
          <w:p w:rsidR="008F584E" w:rsidRPr="000445DE" w:rsidRDefault="008F58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799" w:type="dxa"/>
          </w:tcPr>
          <w:p w:rsidR="008F584E" w:rsidRPr="000445DE" w:rsidRDefault="008F584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" w:name="P106"/>
            <w:bookmarkEnd w:id="2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F584E" w:rsidRPr="000445DE" w:rsidTr="00F635B4">
        <w:tc>
          <w:tcPr>
            <w:tcW w:w="15870" w:type="dxa"/>
            <w:gridSpan w:val="5"/>
          </w:tcPr>
          <w:p w:rsidR="008F584E" w:rsidRPr="000445DE" w:rsidRDefault="008F58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Раздел 1. Информация о профессиональном участнике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3" w:name="P108"/>
            <w:bookmarkEnd w:id="3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190" w:type="dxa"/>
            <w:gridSpan w:val="4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Реквизиты профессионального участника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</w:tc>
        <w:tc>
          <w:tcPr>
            <w:tcW w:w="3797" w:type="dxa"/>
          </w:tcPr>
          <w:p w:rsidR="008F584E" w:rsidRPr="000445DE" w:rsidRDefault="008F584E" w:rsidP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Полное и сокращенное фирменное наименование профессионального участника - юридического</w:t>
            </w:r>
            <w:r w:rsidR="00F635B4"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лица на русском и иностранном</w:t>
            </w: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языке</w:t>
            </w:r>
          </w:p>
        </w:tc>
        <w:tc>
          <w:tcPr>
            <w:tcW w:w="3797" w:type="dxa"/>
          </w:tcPr>
          <w:p w:rsidR="008F584E" w:rsidRPr="000445DE" w:rsidRDefault="00FE58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Полное фирменное наименование на русском языке - </w:t>
            </w:r>
            <w:r w:rsidR="00C425FD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Общество с ограниченной ответственностью «ИК «</w:t>
            </w:r>
            <w:proofErr w:type="spellStart"/>
            <w:r w:rsidR="00C425FD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Инвестлэнд</w:t>
            </w:r>
            <w:proofErr w:type="spellEnd"/>
            <w:r w:rsidR="00C425FD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</w:p>
          <w:p w:rsidR="00FE5874" w:rsidRPr="000445DE" w:rsidRDefault="00FE58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Сокращенное фирменное наименование на русском языке - </w:t>
            </w:r>
            <w:r w:rsidR="00F635B4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ООО «ИК «</w:t>
            </w:r>
            <w:proofErr w:type="spellStart"/>
            <w:r w:rsidR="00F635B4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Инвестлэнд</w:t>
            </w:r>
            <w:proofErr w:type="spellEnd"/>
            <w:r w:rsidR="00F635B4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</w:p>
          <w:p w:rsidR="00FE5874" w:rsidRPr="000445DE" w:rsidRDefault="00FE58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Наименование на английском языке - </w:t>
            </w:r>
            <w:proofErr w:type="spellStart"/>
            <w:r w:rsidR="00F635B4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Limited</w:t>
            </w:r>
            <w:proofErr w:type="spellEnd"/>
            <w:r w:rsidR="00F635B4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="00F635B4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company</w:t>
            </w:r>
            <w:proofErr w:type="spellEnd"/>
            <w:r w:rsidR="00F635B4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IC </w:t>
            </w:r>
            <w:proofErr w:type="spellStart"/>
            <w:r w:rsidR="00F635B4"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Investland</w:t>
            </w:r>
            <w:proofErr w:type="spellEnd"/>
          </w:p>
        </w:tc>
        <w:tc>
          <w:tcPr>
            <w:tcW w:w="3797" w:type="dxa"/>
          </w:tcPr>
          <w:p w:rsidR="008F584E" w:rsidRPr="000445DE" w:rsidRDefault="00FE587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</w:t>
            </w:r>
            <w:r w:rsidR="008F584E"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до дня </w:t>
            </w: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исключения</w:t>
            </w:r>
            <w:r w:rsidR="008F584E"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сведений из единого реестра инвестиционных советников.</w:t>
            </w:r>
          </w:p>
          <w:p w:rsidR="008F584E" w:rsidRPr="000445DE" w:rsidRDefault="008F584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3797" w:type="dxa"/>
          </w:tcPr>
          <w:p w:rsidR="008F584E" w:rsidRPr="000445DE" w:rsidRDefault="008F584E" w:rsidP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Номер и дата внесения сведений о юридическом лице в единый реестр инвестиционных советников</w:t>
            </w:r>
          </w:p>
        </w:tc>
        <w:tc>
          <w:tcPr>
            <w:tcW w:w="3797" w:type="dxa"/>
          </w:tcPr>
          <w:p w:rsidR="00F635B4" w:rsidRPr="000445DE" w:rsidRDefault="00F635B4" w:rsidP="00F635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45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«ИК «</w:t>
            </w:r>
            <w:proofErr w:type="spellStart"/>
            <w:r w:rsidRPr="000445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Инвестлэнд</w:t>
            </w:r>
            <w:proofErr w:type="spellEnd"/>
            <w:r w:rsidRPr="000445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 внесено в Единый реестр инвестиционных советников – номер записи 51, Дата внесения сведений об инвестиционном советнике в реестр – 14.08.2019</w:t>
            </w:r>
          </w:p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Актуально в настоящее время</w:t>
            </w:r>
          </w:p>
        </w:tc>
        <w:tc>
          <w:tcPr>
            <w:tcW w:w="3799" w:type="dxa"/>
          </w:tcPr>
          <w:p w:rsidR="00C425FD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1.3</w:t>
            </w:r>
          </w:p>
        </w:tc>
        <w:tc>
          <w:tcPr>
            <w:tcW w:w="3797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Идентификационный номер налогоплательщика (далее - ИНН) профессионального участника</w:t>
            </w:r>
          </w:p>
        </w:tc>
        <w:tc>
          <w:tcPr>
            <w:tcW w:w="3797" w:type="dxa"/>
          </w:tcPr>
          <w:p w:rsidR="008F584E" w:rsidRPr="000445DE" w:rsidRDefault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5906110474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C425FD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  <w:p w:rsidR="008F584E" w:rsidRPr="000445DE" w:rsidRDefault="008F584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1.4</w:t>
            </w:r>
          </w:p>
        </w:tc>
        <w:tc>
          <w:tcPr>
            <w:tcW w:w="3797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Основной государственный регистрационный номер (далее - ОГРН) профессионального участника</w:t>
            </w:r>
          </w:p>
        </w:tc>
        <w:tc>
          <w:tcPr>
            <w:tcW w:w="3797" w:type="dxa"/>
          </w:tcPr>
          <w:p w:rsidR="008F584E" w:rsidRPr="000445DE" w:rsidRDefault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1115906006468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1.5</w:t>
            </w:r>
          </w:p>
        </w:tc>
        <w:tc>
          <w:tcPr>
            <w:tcW w:w="3797" w:type="dxa"/>
          </w:tcPr>
          <w:p w:rsidR="008F584E" w:rsidRPr="000445DE" w:rsidRDefault="008F584E" w:rsidP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Адрес </w:t>
            </w:r>
          </w:p>
        </w:tc>
        <w:tc>
          <w:tcPr>
            <w:tcW w:w="3797" w:type="dxa"/>
          </w:tcPr>
          <w:p w:rsidR="008F584E" w:rsidRPr="000445DE" w:rsidRDefault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614070, Пермский край, город Пермь, Бульвар Гагарина, 44а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1.6</w:t>
            </w:r>
          </w:p>
        </w:tc>
        <w:tc>
          <w:tcPr>
            <w:tcW w:w="3797" w:type="dxa"/>
          </w:tcPr>
          <w:p w:rsidR="008F584E" w:rsidRPr="000445DE" w:rsidRDefault="008F584E" w:rsidP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Номер телефона</w:t>
            </w:r>
          </w:p>
        </w:tc>
        <w:tc>
          <w:tcPr>
            <w:tcW w:w="3797" w:type="dxa"/>
          </w:tcPr>
          <w:p w:rsidR="008F584E" w:rsidRPr="000445DE" w:rsidRDefault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(342) 255-40-62, 8-800-500-7362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1.7</w:t>
            </w:r>
          </w:p>
        </w:tc>
        <w:tc>
          <w:tcPr>
            <w:tcW w:w="3797" w:type="dxa"/>
          </w:tcPr>
          <w:p w:rsidR="008F584E" w:rsidRPr="000445DE" w:rsidRDefault="008F584E" w:rsidP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Информация об официальных сайтах</w:t>
            </w:r>
          </w:p>
        </w:tc>
        <w:tc>
          <w:tcPr>
            <w:tcW w:w="3797" w:type="dxa"/>
          </w:tcPr>
          <w:p w:rsidR="008F584E" w:rsidRPr="000445DE" w:rsidRDefault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r:id="rId4" w:history="1">
              <w:r w:rsidRPr="000445DE">
                <w:rPr>
                  <w:rFonts w:ascii="Times New Roman" w:hAnsi="Times New Roman" w:cs="Times New Roman"/>
                  <w:sz w:val="30"/>
                  <w:szCs w:val="30"/>
                </w:rPr>
                <w:t>https://investland.ru</w:t>
              </w:r>
            </w:hyperlink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1.8</w:t>
            </w:r>
          </w:p>
        </w:tc>
        <w:tc>
          <w:tcPr>
            <w:tcW w:w="3797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Адрес электронной почты профессионального участника</w:t>
            </w:r>
          </w:p>
        </w:tc>
        <w:tc>
          <w:tcPr>
            <w:tcW w:w="3797" w:type="dxa"/>
          </w:tcPr>
          <w:p w:rsidR="008F584E" w:rsidRPr="000445DE" w:rsidRDefault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br/>
              <w:t>info@investland.ru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1.9</w:t>
            </w:r>
          </w:p>
        </w:tc>
        <w:tc>
          <w:tcPr>
            <w:tcW w:w="3797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Банковские реквизиты расчетного счета и (или) корреспондентского </w:t>
            </w: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счета (субсчета) (при его наличии) для оплаты расходов за изготовление документов, представляемых профессиональным участником своим клиентам (зарегистрированным лицам), на бумажном носителе в случаях, предусмотренных законодательством Российской Федерации о рынке ценных бумаг, с указанием порядка оплаты и размера (порядка определения размера) указанных расходов</w:t>
            </w:r>
          </w:p>
        </w:tc>
        <w:tc>
          <w:tcPr>
            <w:tcW w:w="3797" w:type="dxa"/>
          </w:tcPr>
          <w:p w:rsidR="008F584E" w:rsidRPr="000445DE" w:rsidRDefault="00F635B4" w:rsidP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Филиал Акционерного общества «</w:t>
            </w:r>
            <w:proofErr w:type="spellStart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ЮниКредит</w:t>
            </w:r>
            <w:proofErr w:type="spellEnd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Банк» в г. Перми, </w:t>
            </w:r>
            <w:proofErr w:type="gramStart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/с 40702810820090000173, БИК: 045773873, к/</w:t>
            </w:r>
            <w:proofErr w:type="spellStart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сч</w:t>
            </w:r>
            <w:proofErr w:type="spellEnd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30101810400000000873 (в Отделении по Пермскому краю Уральского главного управления Центрального банка Российской Федерации). Плата, взимаемая за предоставление документа на бумажном носителе, не превышает затрат на изготовление и передачу такой копии.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3797" w:type="dxa"/>
          </w:tcPr>
          <w:p w:rsidR="008F584E" w:rsidRPr="000445DE" w:rsidRDefault="00F635B4" w:rsidP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4" w:name="P167"/>
            <w:bookmarkEnd w:id="4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Сведения о должностных лицах</w:t>
            </w:r>
          </w:p>
          <w:p w:rsidR="008F584E" w:rsidRPr="000445DE" w:rsidRDefault="008F584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97" w:type="dxa"/>
          </w:tcPr>
          <w:p w:rsidR="008F584E" w:rsidRPr="000445DE" w:rsidRDefault="00F635B4" w:rsidP="00F635B4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445DE">
              <w:rPr>
                <w:rFonts w:ascii="Times New Roman" w:hAnsi="Times New Roman" w:cs="Times New Roman"/>
                <w:color w:val="2A2A2A"/>
                <w:sz w:val="30"/>
                <w:szCs w:val="30"/>
                <w:shd w:val="clear" w:color="auto" w:fill="FFFFFF"/>
              </w:rPr>
              <w:lastRenderedPageBreak/>
              <w:t xml:space="preserve">Не раскрывается в соответствии с Решением Совета директоров Банка России от 22.12.2023 "Об определении перечня информации кредитных организаций, </w:t>
            </w:r>
            <w:proofErr w:type="spellStart"/>
            <w:r w:rsidRPr="000445DE">
              <w:rPr>
                <w:rFonts w:ascii="Times New Roman" w:hAnsi="Times New Roman" w:cs="Times New Roman"/>
                <w:color w:val="2A2A2A"/>
                <w:sz w:val="30"/>
                <w:szCs w:val="30"/>
                <w:shd w:val="clear" w:color="auto" w:fill="FFFFFF"/>
              </w:rPr>
              <w:t>некредитных</w:t>
            </w:r>
            <w:proofErr w:type="spellEnd"/>
            <w:r w:rsidRPr="000445DE">
              <w:rPr>
                <w:rFonts w:ascii="Times New Roman" w:hAnsi="Times New Roman" w:cs="Times New Roman"/>
                <w:color w:val="2A2A2A"/>
                <w:sz w:val="30"/>
                <w:szCs w:val="30"/>
                <w:shd w:val="clear" w:color="auto" w:fill="FFFFFF"/>
              </w:rPr>
              <w:t xml:space="preserve"> финансовых организаций, а также организаций, оказывающих профессиональные услуги на финансовом рынке, подлежащей раскрытию в соответствии с законодательством Российской Федерации или нормативными актами Банка России, которую кредитные организации, </w:t>
            </w:r>
            <w:proofErr w:type="spellStart"/>
            <w:r w:rsidRPr="000445DE">
              <w:rPr>
                <w:rFonts w:ascii="Times New Roman" w:hAnsi="Times New Roman" w:cs="Times New Roman"/>
                <w:color w:val="2A2A2A"/>
                <w:sz w:val="30"/>
                <w:szCs w:val="30"/>
                <w:shd w:val="clear" w:color="auto" w:fill="FFFFFF"/>
              </w:rPr>
              <w:t>некредитные</w:t>
            </w:r>
            <w:proofErr w:type="spellEnd"/>
            <w:r w:rsidRPr="000445DE">
              <w:rPr>
                <w:rFonts w:ascii="Times New Roman" w:hAnsi="Times New Roman" w:cs="Times New Roman"/>
                <w:color w:val="2A2A2A"/>
                <w:sz w:val="30"/>
                <w:szCs w:val="30"/>
                <w:shd w:val="clear" w:color="auto" w:fill="FFFFFF"/>
              </w:rPr>
              <w:t xml:space="preserve"> финансовые организации, а также организации, оказывающие профессиональные услуги на финансовом рынке, вправе не</w:t>
            </w:r>
            <w:proofErr w:type="gramEnd"/>
            <w:r w:rsidRPr="000445DE">
              <w:rPr>
                <w:rFonts w:ascii="Times New Roman" w:hAnsi="Times New Roman" w:cs="Times New Roman"/>
                <w:color w:val="2A2A2A"/>
                <w:sz w:val="30"/>
                <w:szCs w:val="30"/>
                <w:shd w:val="clear" w:color="auto" w:fill="FFFFFF"/>
              </w:rPr>
              <w:t xml:space="preserve"> раскрывать с 1 января 2024 года до 31 декабря 2024 года включительно, и перечня информации, предусмотренной законодательством Российской Федерации или нормативными актами Банка России, которую Банк России не раскрывает на своем официальном сайте в информационно-телекоммуникационной сети "Интернет" с 1 января 2024 года до 31 декабря 2024 года включительно"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797" w:type="dxa"/>
          </w:tcPr>
          <w:p w:rsidR="008F584E" w:rsidRPr="000445DE" w:rsidRDefault="008F584E" w:rsidP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</w:t>
            </w:r>
            <w:proofErr w:type="gramStart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о принятии решения о направлении в Банк России заявления об исключении сведений об инвестиционном советнике</w:t>
            </w:r>
            <w:proofErr w:type="gramEnd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из единого реестра инвестиционных советников</w:t>
            </w:r>
          </w:p>
        </w:tc>
        <w:tc>
          <w:tcPr>
            <w:tcW w:w="3797" w:type="dxa"/>
          </w:tcPr>
          <w:p w:rsidR="008F584E" w:rsidRPr="000445DE" w:rsidRDefault="00F635B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Решение не принималось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97" w:type="dxa"/>
          </w:tcPr>
          <w:p w:rsidR="008F584E" w:rsidRPr="000445DE" w:rsidRDefault="008F584E" w:rsidP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Информация об исключении сведений об инвестиционном советнике из единого реестра инвестиционных советников</w:t>
            </w:r>
          </w:p>
        </w:tc>
        <w:tc>
          <w:tcPr>
            <w:tcW w:w="3797" w:type="dxa"/>
          </w:tcPr>
          <w:p w:rsidR="008F584E" w:rsidRPr="000445DE" w:rsidRDefault="00A0190F" w:rsidP="00A0190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Основания для раскрытия информации отсутствуют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3797" w:type="dxa"/>
          </w:tcPr>
          <w:p w:rsidR="008F584E" w:rsidRPr="000445DE" w:rsidRDefault="008F584E" w:rsidP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 членстве в </w:t>
            </w:r>
            <w:proofErr w:type="spellStart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саморегулируемых</w:t>
            </w:r>
            <w:proofErr w:type="spellEnd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организациях в сфере финансового рынка, объединяющих профессиональных участников (далее - СРО) </w:t>
            </w:r>
          </w:p>
        </w:tc>
        <w:tc>
          <w:tcPr>
            <w:tcW w:w="3797" w:type="dxa"/>
          </w:tcPr>
          <w:p w:rsidR="008F584E" w:rsidRPr="000445DE" w:rsidRDefault="00A0190F" w:rsidP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ООО «ИК «</w:t>
            </w:r>
            <w:proofErr w:type="spellStart"/>
            <w:r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Инвестлэнд</w:t>
            </w:r>
            <w:proofErr w:type="spellEnd"/>
            <w:r w:rsidRPr="000445D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 с 16 сентября 2019 года является членом Национальной ассоциации участников фондового рынка (НАУФОР) по виду деятельности «инвестиционный советник»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797" w:type="dxa"/>
          </w:tcPr>
          <w:p w:rsidR="008F584E" w:rsidRPr="000445DE" w:rsidRDefault="008F584E" w:rsidP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Информация о филиалах, в функции которых входит осуществление профессиональной деятельности на рынке ценных бумаг, и представительствах, представляющих интересы профессионального участника в рамках профессиональной деятельности на рынке ценных бумаг и осуществляющих их защиту (при наличии)</w:t>
            </w:r>
            <w:r w:rsidR="00A0190F" w:rsidRPr="000445D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797" w:type="dxa"/>
          </w:tcPr>
          <w:p w:rsidR="00A0190F" w:rsidRPr="000445DE" w:rsidRDefault="00A0190F" w:rsidP="00A019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Филиалы и представительства отсутствуют</w:t>
            </w:r>
          </w:p>
          <w:p w:rsidR="008F584E" w:rsidRPr="000445DE" w:rsidRDefault="008F584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3797" w:type="dxa"/>
          </w:tcPr>
          <w:p w:rsidR="008F584E" w:rsidRPr="000445DE" w:rsidRDefault="008F584E" w:rsidP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 местах, предназначенных для заключения договора </w:t>
            </w:r>
            <w:r w:rsidR="00A0190F" w:rsidRPr="000445DE">
              <w:rPr>
                <w:rFonts w:ascii="Times New Roman" w:hAnsi="Times New Roman" w:cs="Times New Roman"/>
                <w:sz w:val="30"/>
                <w:szCs w:val="30"/>
              </w:rPr>
              <w:t>на оказание услуг по инвестиционному консультированию</w:t>
            </w:r>
          </w:p>
        </w:tc>
        <w:tc>
          <w:tcPr>
            <w:tcW w:w="3797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614070, Пермский край, город Пермь, Бульвар Гагарина, 44а, телефоны (342) 255-40-62, 8-800-500-7362, в рабочие дни с 09:00 до 18:00, адрес электронной почты </w:t>
            </w:r>
            <w:hyperlink r:id="rId5" w:history="1">
              <w:r w:rsidRPr="000445DE">
                <w:rPr>
                  <w:rFonts w:ascii="Times New Roman" w:hAnsi="Times New Roman" w:cs="Times New Roman"/>
                  <w:sz w:val="30"/>
                  <w:szCs w:val="30"/>
                </w:rPr>
                <w:t>info@investland.ru</w:t>
              </w:r>
            </w:hyperlink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, сайт </w:t>
            </w:r>
            <w:hyperlink r:id="rId6" w:history="1">
              <w:r w:rsidRPr="000445DE">
                <w:rPr>
                  <w:rFonts w:ascii="Times New Roman" w:hAnsi="Times New Roman" w:cs="Times New Roman"/>
                  <w:sz w:val="30"/>
                  <w:szCs w:val="30"/>
                </w:rPr>
                <w:t>www.investland.ru/</w:t>
              </w:r>
            </w:hyperlink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797" w:type="dxa"/>
          </w:tcPr>
          <w:p w:rsidR="008F584E" w:rsidRPr="000445DE" w:rsidRDefault="008F584E" w:rsidP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5" w:name="P236"/>
            <w:bookmarkEnd w:id="5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об агентах (поверенных) профессионального участника, действующих в целях </w:t>
            </w: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заключения с физическими и (или) юридическими лицами договоров об оказании </w:t>
            </w:r>
            <w:r w:rsidR="00A0190F" w:rsidRPr="000445DE">
              <w:rPr>
                <w:rFonts w:ascii="Times New Roman" w:hAnsi="Times New Roman" w:cs="Times New Roman"/>
                <w:sz w:val="30"/>
                <w:szCs w:val="30"/>
              </w:rPr>
              <w:t>услуг по инвестиционному консультированию</w:t>
            </w:r>
          </w:p>
        </w:tc>
        <w:tc>
          <w:tcPr>
            <w:tcW w:w="3797" w:type="dxa"/>
          </w:tcPr>
          <w:p w:rsidR="008F584E" w:rsidRPr="000445DE" w:rsidRDefault="00A0190F" w:rsidP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Агенты отсутствуют</w:t>
            </w:r>
          </w:p>
        </w:tc>
        <w:tc>
          <w:tcPr>
            <w:tcW w:w="3797" w:type="dxa"/>
          </w:tcPr>
          <w:p w:rsidR="008F584E" w:rsidRPr="000445DE" w:rsidRDefault="00C425FD" w:rsidP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15870" w:type="dxa"/>
            <w:gridSpan w:val="5"/>
          </w:tcPr>
          <w:p w:rsidR="008F584E" w:rsidRPr="000445DE" w:rsidRDefault="008F58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Раздел 2. Документы и отчетность профессионального участника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797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Те</w:t>
            </w:r>
            <w:proofErr w:type="gramStart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кст ст</w:t>
            </w:r>
            <w:proofErr w:type="gramEnd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андартов СРО, которыми руководствуется профессиональный участник при осуществлении своей деятельности, или ссылки на сайты в </w:t>
            </w: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сети "Интернет", содержащие текст стандартов СРО</w:t>
            </w:r>
          </w:p>
        </w:tc>
        <w:tc>
          <w:tcPr>
            <w:tcW w:w="3797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r:id="rId7" w:history="1">
              <w:r w:rsidRPr="000445DE">
                <w:rPr>
                  <w:rStyle w:val="a3"/>
                  <w:rFonts w:ascii="Times New Roman" w:hAnsi="Times New Roman" w:cs="Times New Roman"/>
                  <w:sz w:val="30"/>
                  <w:szCs w:val="30"/>
                </w:rPr>
                <w:t>https://naufor.ru/tree.asp?n=16044</w:t>
              </w:r>
            </w:hyperlink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3797" w:type="dxa"/>
          </w:tcPr>
          <w:p w:rsidR="008F584E" w:rsidRPr="000445DE" w:rsidRDefault="008F584E" w:rsidP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Образцы договоров, предлагаемые профессиональным участником своим клиентам при предоставлении им услуг профессионального участника на рынке ценных бумаг </w:t>
            </w:r>
          </w:p>
        </w:tc>
        <w:tc>
          <w:tcPr>
            <w:tcW w:w="3797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r:id="rId8" w:history="1">
              <w:r w:rsidRPr="000445DE">
                <w:rPr>
                  <w:rStyle w:val="a3"/>
                  <w:rFonts w:ascii="Times New Roman" w:hAnsi="Times New Roman" w:cs="Times New Roman"/>
                  <w:sz w:val="30"/>
                  <w:szCs w:val="30"/>
                </w:rPr>
                <w:t>https://investland.ru/wp-content/uploads/2023/06/Dogovor-IK-05.06.2023_s-prinyatymi-pravkami.pdf</w:t>
              </w:r>
            </w:hyperlink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A0190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797" w:type="dxa"/>
          </w:tcPr>
          <w:p w:rsidR="008F584E" w:rsidRPr="000445DE" w:rsidRDefault="008F584E" w:rsidP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Документ, определяющий условия соглашения между участниками электронного взаимодействия, заключаемого между профессиональным участником и его клиентами</w:t>
            </w:r>
          </w:p>
        </w:tc>
        <w:tc>
          <w:tcPr>
            <w:tcW w:w="3797" w:type="dxa"/>
          </w:tcPr>
          <w:p w:rsidR="008F584E" w:rsidRPr="000445DE" w:rsidRDefault="00A0190F" w:rsidP="00A0190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Электронное взаимодействие с клиентами не осуществляется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3797" w:type="dxa"/>
          </w:tcPr>
          <w:p w:rsidR="008F584E" w:rsidRPr="000445DE" w:rsidRDefault="008F584E" w:rsidP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Годовая бухгалтерская (финансовая) отчетность, составленная профессиональным участником в соответствии с отраслевыми стандартами бухгалтерского учета, утвержденными Банком России на основании </w:t>
            </w:r>
            <w:hyperlink r:id="rId9">
              <w:r w:rsidRPr="000445DE">
                <w:rPr>
                  <w:rFonts w:ascii="Times New Roman" w:hAnsi="Times New Roman" w:cs="Times New Roman"/>
                  <w:sz w:val="30"/>
                  <w:szCs w:val="30"/>
                </w:rPr>
                <w:t>пункта 14 статьи 4</w:t>
              </w:r>
            </w:hyperlink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Федерального закона от 10 июля 2002 года N 86-ФЗ "О Центральном банке Российской Федерации (Банке России)", а также аудиторское заключение об указанной отчетности</w:t>
            </w:r>
          </w:p>
        </w:tc>
        <w:tc>
          <w:tcPr>
            <w:tcW w:w="3797" w:type="dxa"/>
          </w:tcPr>
          <w:p w:rsidR="008F584E" w:rsidRPr="000445DE" w:rsidRDefault="00D55806" w:rsidP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Годовая бухгалтерская (финансовая) отчетность в соответствии с отраслевыми стандартами бухгалтерского учета не составляется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F635B4">
        <w:tc>
          <w:tcPr>
            <w:tcW w:w="680" w:type="dxa"/>
          </w:tcPr>
          <w:p w:rsidR="008F584E" w:rsidRPr="000445DE" w:rsidRDefault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797" w:type="dxa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Промежуточная бухгалтерская (финансовая) отчетность, составленная профессиональным участником в соответствии с отраслевыми стандартами бухгалтерского учета, утвержденными Банком России на основании </w:t>
            </w:r>
            <w:hyperlink r:id="rId10">
              <w:r w:rsidRPr="000445DE">
                <w:rPr>
                  <w:rFonts w:ascii="Times New Roman" w:hAnsi="Times New Roman" w:cs="Times New Roman"/>
                  <w:sz w:val="30"/>
                  <w:szCs w:val="30"/>
                </w:rPr>
                <w:t>пункта 14 статьи 4</w:t>
              </w:r>
            </w:hyperlink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Федерального закона "О Центральном банке Российской Федерации (Банке России)", за исключением примечаний к бухгалтерской (финансовой) отчетности (в случае ее составления)</w:t>
            </w:r>
          </w:p>
        </w:tc>
        <w:tc>
          <w:tcPr>
            <w:tcW w:w="3797" w:type="dxa"/>
          </w:tcPr>
          <w:p w:rsidR="008F584E" w:rsidRPr="000445DE" w:rsidRDefault="00D55806" w:rsidP="00D5580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Промежуточная бухгалтерская (финансовая) отчетность в соответствии с отраслевыми стандартами бухгалтерского учета не составляется</w:t>
            </w:r>
          </w:p>
        </w:tc>
        <w:tc>
          <w:tcPr>
            <w:tcW w:w="3797" w:type="dxa"/>
          </w:tcPr>
          <w:p w:rsidR="008F584E" w:rsidRPr="000445DE" w:rsidRDefault="00C425F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3799" w:type="dxa"/>
          </w:tcPr>
          <w:p w:rsidR="008F584E" w:rsidRPr="000445DE" w:rsidRDefault="00C425FD" w:rsidP="00C425F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</w:tbl>
    <w:p w:rsidR="008F584E" w:rsidRPr="000445DE" w:rsidRDefault="008F58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F584E" w:rsidRPr="000445DE" w:rsidRDefault="008F58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425FD" w:rsidRPr="000445DE" w:rsidRDefault="00C425F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425FD" w:rsidRPr="000445DE" w:rsidRDefault="00C425F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425FD" w:rsidRPr="000445DE" w:rsidRDefault="00C425F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425FD" w:rsidRPr="000445DE" w:rsidRDefault="00C425F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425FD" w:rsidRPr="000445DE" w:rsidRDefault="00C425F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425FD" w:rsidRPr="000445DE" w:rsidRDefault="00C425F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425FD" w:rsidRPr="000445DE" w:rsidRDefault="00C425FD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4082"/>
        <w:gridCol w:w="4252"/>
        <w:gridCol w:w="4252"/>
        <w:gridCol w:w="2860"/>
      </w:tblGrid>
      <w:tr w:rsidR="008F584E" w:rsidRPr="000445DE" w:rsidTr="00C425FD">
        <w:tc>
          <w:tcPr>
            <w:tcW w:w="16161" w:type="dxa"/>
            <w:gridSpan w:val="5"/>
          </w:tcPr>
          <w:p w:rsidR="008F584E" w:rsidRPr="000445DE" w:rsidRDefault="008F584E" w:rsidP="00C425FD">
            <w:pPr>
              <w:pStyle w:val="ConsPlusNormal"/>
              <w:ind w:left="274" w:hanging="274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Раздел 3. Информация о деятельности профессионального участника</w:t>
            </w:r>
          </w:p>
        </w:tc>
      </w:tr>
      <w:tr w:rsidR="008F584E" w:rsidRPr="000445DE" w:rsidTr="00C425FD">
        <w:tblPrEx>
          <w:tblBorders>
            <w:insideH w:val="nil"/>
          </w:tblBorders>
        </w:tblPrEx>
        <w:tc>
          <w:tcPr>
            <w:tcW w:w="715" w:type="dxa"/>
            <w:tcBorders>
              <w:bottom w:val="nil"/>
            </w:tcBorders>
          </w:tcPr>
          <w:p w:rsidR="008F584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082" w:type="dxa"/>
            <w:tcBorders>
              <w:bottom w:val="nil"/>
            </w:tcBorders>
          </w:tcPr>
          <w:p w:rsidR="008F584E" w:rsidRPr="000445DE" w:rsidRDefault="008F584E" w:rsidP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Информация о возникновении технических сбоев в автоматизированных системах и (или) программном обеспечении профессионального участника, которые привели к отсутствию (ограничению) работоспособности указанных автоматизированных систем и (или) программного обеспечения и отсутствию (ограничению) возможности осуществления деятельности профессионального участника в отношении отдельных или всех клиентов (зарегистрированных лиц) профессионального участника и (или) к отсутствию (ограничению) возможности всех или отдельных клиентов (зарегистрированных лиц) профессионального участника использовать</w:t>
            </w:r>
            <w:proofErr w:type="gramEnd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автоматизированные системы и (или) программное обеспечение профессионального участника, к которым им предоставлялся доступ, на протяжении более </w:t>
            </w:r>
            <w:r w:rsidR="00D55806" w:rsidRPr="000445DE">
              <w:rPr>
                <w:rFonts w:ascii="Times New Roman" w:hAnsi="Times New Roman" w:cs="Times New Roman"/>
                <w:sz w:val="30"/>
                <w:szCs w:val="30"/>
              </w:rPr>
              <w:t>одного часа подряд</w:t>
            </w:r>
          </w:p>
        </w:tc>
        <w:tc>
          <w:tcPr>
            <w:tcW w:w="4252" w:type="dxa"/>
            <w:tcBorders>
              <w:bottom w:val="nil"/>
            </w:tcBorders>
          </w:tcPr>
          <w:p w:rsidR="008F584E" w:rsidRPr="000445DE" w:rsidRDefault="00D55806" w:rsidP="00D5580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Технические сбои в автоматизированных системах и (или) программном обеспечении отсутствуют</w:t>
            </w:r>
          </w:p>
        </w:tc>
        <w:tc>
          <w:tcPr>
            <w:tcW w:w="4252" w:type="dxa"/>
            <w:tcBorders>
              <w:bottom w:val="nil"/>
            </w:tcBorders>
          </w:tcPr>
          <w:p w:rsidR="008F584E" w:rsidRPr="000445DE" w:rsidRDefault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Актуально в настоящее время</w:t>
            </w:r>
          </w:p>
        </w:tc>
        <w:tc>
          <w:tcPr>
            <w:tcW w:w="2860" w:type="dxa"/>
            <w:tcBorders>
              <w:bottom w:val="nil"/>
            </w:tcBorders>
          </w:tcPr>
          <w:p w:rsidR="008F584E" w:rsidRPr="000445DE" w:rsidRDefault="008F584E" w:rsidP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не менее пяти лет со дня раскрытия информации.</w:t>
            </w:r>
          </w:p>
          <w:p w:rsidR="008F584E" w:rsidRPr="000445DE" w:rsidRDefault="008F584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584E" w:rsidRPr="000445DE" w:rsidTr="00C425FD">
        <w:tblPrEx>
          <w:tblBorders>
            <w:insideH w:val="nil"/>
          </w:tblBorders>
        </w:tblPrEx>
        <w:tc>
          <w:tcPr>
            <w:tcW w:w="715" w:type="dxa"/>
            <w:tcBorders>
              <w:top w:val="nil"/>
            </w:tcBorders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8F584E" w:rsidRPr="000445DE" w:rsidRDefault="008F584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60" w:type="dxa"/>
            <w:tcBorders>
              <w:top w:val="nil"/>
            </w:tcBorders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5806" w:rsidRPr="000445DE" w:rsidTr="00C425FD">
        <w:tc>
          <w:tcPr>
            <w:tcW w:w="715" w:type="dxa"/>
          </w:tcPr>
          <w:p w:rsidR="00D55806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082" w:type="dxa"/>
          </w:tcPr>
          <w:p w:rsidR="00D55806" w:rsidRPr="000445DE" w:rsidRDefault="00D55806" w:rsidP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об устранении технического сбоя </w:t>
            </w:r>
          </w:p>
          <w:p w:rsidR="00D55806" w:rsidRPr="000445DE" w:rsidRDefault="00D55806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D55806" w:rsidRPr="000445DE" w:rsidRDefault="00D55806" w:rsidP="00D44FD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Технические сбои в автоматизированных системах и (или) программном обеспечении отсутствуют</w:t>
            </w:r>
          </w:p>
        </w:tc>
        <w:tc>
          <w:tcPr>
            <w:tcW w:w="4252" w:type="dxa"/>
          </w:tcPr>
          <w:p w:rsidR="00D55806" w:rsidRPr="000445DE" w:rsidRDefault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2860" w:type="dxa"/>
          </w:tcPr>
          <w:p w:rsidR="00D55806" w:rsidRPr="000445DE" w:rsidRDefault="00D55806" w:rsidP="00D44FD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не менее пяти лет со дня раскрытия информации.</w:t>
            </w:r>
          </w:p>
          <w:p w:rsidR="00D55806" w:rsidRPr="000445DE" w:rsidRDefault="00D55806" w:rsidP="00D44FDF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45DE" w:rsidRPr="000445DE" w:rsidTr="00C425FD">
        <w:tc>
          <w:tcPr>
            <w:tcW w:w="715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082" w:type="dxa"/>
          </w:tcPr>
          <w:p w:rsidR="000445DE" w:rsidRPr="000445DE" w:rsidRDefault="000445DE" w:rsidP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 прекращении доступа к раскрываемой информации (в том числе в связи с началом профилактических работ) </w:t>
            </w:r>
          </w:p>
          <w:p w:rsidR="000445DE" w:rsidRPr="000445DE" w:rsidRDefault="000445D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0445DE" w:rsidRPr="000445DE" w:rsidRDefault="000445DE" w:rsidP="00D5580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 к информации не прекращается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2860" w:type="dxa"/>
          </w:tcPr>
          <w:p w:rsidR="000445DE" w:rsidRPr="000445DE" w:rsidRDefault="000445DE" w:rsidP="00D44FD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не менее пяти лет со дня раскрытия информации.</w:t>
            </w:r>
          </w:p>
          <w:p w:rsidR="000445DE" w:rsidRPr="000445DE" w:rsidRDefault="000445DE" w:rsidP="00D44FDF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45DE" w:rsidRPr="000445DE" w:rsidTr="00C425FD">
        <w:tc>
          <w:tcPr>
            <w:tcW w:w="715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082" w:type="dxa"/>
          </w:tcPr>
          <w:p w:rsidR="000445DE" w:rsidRPr="000445DE" w:rsidRDefault="000445DE" w:rsidP="00D5580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 возобновлении доступа к раскрываемой информации (в том числе в связи с окончанием профилактических работ) </w:t>
            </w:r>
          </w:p>
          <w:p w:rsidR="000445DE" w:rsidRPr="000445DE" w:rsidRDefault="000445D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 к информации не прекращается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2860" w:type="dxa"/>
          </w:tcPr>
          <w:p w:rsidR="000445DE" w:rsidRPr="000445DE" w:rsidRDefault="000445DE" w:rsidP="00D44FD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не менее пяти лет со дня раскрытия информации.</w:t>
            </w:r>
          </w:p>
          <w:p w:rsidR="000445DE" w:rsidRPr="000445DE" w:rsidRDefault="000445DE" w:rsidP="00D44FDF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445DE" w:rsidRPr="000445DE" w:rsidTr="00C425FD">
        <w:tc>
          <w:tcPr>
            <w:tcW w:w="715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6" w:name="P382"/>
            <w:bookmarkEnd w:id="6"/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4082" w:type="dxa"/>
          </w:tcPr>
          <w:p w:rsidR="000445DE" w:rsidRPr="000445DE" w:rsidRDefault="000445DE" w:rsidP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Информация о судебных спорах профессионального участника, его дочерних и зависимых обществ, по которым исковые требования профессионального участника, его дочерних и зависимых обществ или к профессиональному участнику, его дочерним и зависимым обществам превышают 10 процентов балансовой стоимости активов профессионального участника, отраженной в его бухгалтерской (финансовой) отчетности по состоянию на последнюю отчетную дату, предшествующую дате предъявления иска (при наличии)</w:t>
            </w:r>
            <w:proofErr w:type="gramEnd"/>
          </w:p>
        </w:tc>
        <w:tc>
          <w:tcPr>
            <w:tcW w:w="4252" w:type="dxa"/>
          </w:tcPr>
          <w:p w:rsidR="000445DE" w:rsidRPr="000445DE" w:rsidRDefault="000445DE" w:rsidP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Судебные споры отсутствуют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2860" w:type="dxa"/>
          </w:tcPr>
          <w:p w:rsidR="000445DE" w:rsidRPr="000445DE" w:rsidRDefault="000445DE" w:rsidP="00D44FD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0445DE" w:rsidRPr="000445DE" w:rsidTr="00C425FD">
        <w:tc>
          <w:tcPr>
            <w:tcW w:w="715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4082" w:type="dxa"/>
          </w:tcPr>
          <w:p w:rsidR="000445DE" w:rsidRPr="000445DE" w:rsidRDefault="000445DE" w:rsidP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по делам о банкротстве профессионального участника </w:t>
            </w:r>
          </w:p>
          <w:p w:rsidR="000445DE" w:rsidRPr="000445DE" w:rsidRDefault="000445D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0445DE" w:rsidRPr="000445DE" w:rsidRDefault="000445DE" w:rsidP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Дела о банкротстве отсутствуют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2860" w:type="dxa"/>
          </w:tcPr>
          <w:p w:rsidR="000445DE" w:rsidRPr="000445DE" w:rsidRDefault="000445DE" w:rsidP="00D44FD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0445DE" w:rsidRPr="000445DE" w:rsidTr="00C425FD">
        <w:tc>
          <w:tcPr>
            <w:tcW w:w="715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408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Информация о способах, которые могут быть использованы клиентом профессионального участника (зарегистрированным лицом) для направления обращений (жалоб) профессиональному участнику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hyperlink r:id="rId11" w:history="1">
              <w:r w:rsidRPr="000445DE">
                <w:rPr>
                  <w:rStyle w:val="a3"/>
                  <w:rFonts w:ascii="Times New Roman" w:hAnsi="Times New Roman" w:cs="Times New Roman"/>
                  <w:sz w:val="30"/>
                  <w:szCs w:val="30"/>
                </w:rPr>
                <w:t>https://investland.ru/qustions/</w:t>
              </w:r>
            </w:hyperlink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2860" w:type="dxa"/>
          </w:tcPr>
          <w:p w:rsidR="000445DE" w:rsidRPr="000445DE" w:rsidRDefault="000445DE" w:rsidP="00D44FD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0445DE" w:rsidRPr="000445DE" w:rsidTr="00C425FD">
        <w:tc>
          <w:tcPr>
            <w:tcW w:w="715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7" w:name="P412"/>
            <w:bookmarkEnd w:id="7"/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4082" w:type="dxa"/>
          </w:tcPr>
          <w:p w:rsidR="000445DE" w:rsidRPr="000445DE" w:rsidRDefault="000445DE" w:rsidP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 программном обеспечении, используемом профессиональным участником для взаимодействия с клиентом (зарегистрированным лицом) </w:t>
            </w:r>
          </w:p>
          <w:p w:rsidR="000445DE" w:rsidRPr="000445DE" w:rsidRDefault="000445D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2" w:type="dxa"/>
          </w:tcPr>
          <w:p w:rsidR="000445DE" w:rsidRPr="000445DE" w:rsidRDefault="000445DE" w:rsidP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Программное обеспечение не используется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2860" w:type="dxa"/>
          </w:tcPr>
          <w:p w:rsidR="000445DE" w:rsidRPr="000445DE" w:rsidRDefault="000445DE" w:rsidP="00D44FD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8F584E" w:rsidRPr="000445DE" w:rsidTr="00C425FD">
        <w:tc>
          <w:tcPr>
            <w:tcW w:w="16161" w:type="dxa"/>
            <w:gridSpan w:val="5"/>
          </w:tcPr>
          <w:p w:rsidR="008F584E" w:rsidRPr="000445DE" w:rsidRDefault="008F584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Раздел 4. Информация, дополнительно раскрываемая профессиональными участниками в зависимости от вида осуществляемой профессиональной деятельности на рынке ценных бумаг</w:t>
            </w:r>
          </w:p>
        </w:tc>
      </w:tr>
      <w:tr w:rsidR="008F584E" w:rsidRPr="000445DE" w:rsidTr="00C425FD">
        <w:tc>
          <w:tcPr>
            <w:tcW w:w="715" w:type="dxa"/>
          </w:tcPr>
          <w:p w:rsidR="008F584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5446" w:type="dxa"/>
            <w:gridSpan w:val="4"/>
          </w:tcPr>
          <w:p w:rsidR="008F584E" w:rsidRPr="000445DE" w:rsidRDefault="008F584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Профессиональным участником, осуществляющим деятельность по инвестиционному консультированию (далее - инвестиционный советник), дополнительно должны раскрываться:</w:t>
            </w:r>
          </w:p>
        </w:tc>
      </w:tr>
      <w:tr w:rsidR="000445DE" w:rsidRPr="000445DE" w:rsidTr="00C425FD">
        <w:tc>
          <w:tcPr>
            <w:tcW w:w="715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4082" w:type="dxa"/>
          </w:tcPr>
          <w:p w:rsidR="000445DE" w:rsidRPr="000445DE" w:rsidRDefault="000445DE" w:rsidP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 судебных спорах, в которых инвестиционный советник выступает в качестве ответчика, по искам, связанным с осуществлением инвестиционным советником деятельности по инвестиционному консультированию с использованием программ для электронных вычислительных машин, посредством которых инвестиционным советником осуществлялось (осуществляется) предоставление индивидуальных инвестиционных рекомендаций 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Судебные споры отсутствуют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2860" w:type="dxa"/>
          </w:tcPr>
          <w:p w:rsidR="000445DE" w:rsidRPr="000445DE" w:rsidRDefault="000445DE" w:rsidP="00D44FD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  <w:tr w:rsidR="000445DE" w:rsidRPr="000445DE" w:rsidTr="00C425FD">
        <w:tc>
          <w:tcPr>
            <w:tcW w:w="715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8" w:name="P771"/>
            <w:bookmarkEnd w:id="8"/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4082" w:type="dxa"/>
          </w:tcPr>
          <w:p w:rsidR="000445DE" w:rsidRPr="000445DE" w:rsidRDefault="000445DE" w:rsidP="000445D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об используемых инвестиционным советником в своей деятельности по инвестиционному консультированию программах 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ind w:firstLine="283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Программы не используются</w:t>
            </w:r>
          </w:p>
        </w:tc>
        <w:tc>
          <w:tcPr>
            <w:tcW w:w="4252" w:type="dxa"/>
          </w:tcPr>
          <w:p w:rsidR="000445DE" w:rsidRPr="000445DE" w:rsidRDefault="000445D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Актуально в настоящее время</w:t>
            </w:r>
          </w:p>
        </w:tc>
        <w:tc>
          <w:tcPr>
            <w:tcW w:w="2860" w:type="dxa"/>
          </w:tcPr>
          <w:p w:rsidR="000445DE" w:rsidRPr="000445DE" w:rsidRDefault="000445DE" w:rsidP="00D44FDF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45DE">
              <w:rPr>
                <w:rFonts w:ascii="Times New Roman" w:hAnsi="Times New Roman" w:cs="Times New Roman"/>
                <w:sz w:val="30"/>
                <w:szCs w:val="30"/>
              </w:rPr>
              <w:t>Доступно до дня исключения сведений из единого реестра инвестиционных советников.</w:t>
            </w:r>
          </w:p>
        </w:tc>
      </w:tr>
    </w:tbl>
    <w:p w:rsidR="008F584E" w:rsidRPr="000445DE" w:rsidRDefault="008F584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sectPr w:rsidR="008F584E" w:rsidRPr="000445DE" w:rsidSect="00FE5874">
      <w:pgSz w:w="16838" w:h="11905" w:orient="landscape"/>
      <w:pgMar w:top="720" w:right="720" w:bottom="720" w:left="720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84E"/>
    <w:rsid w:val="000445DE"/>
    <w:rsid w:val="001C4506"/>
    <w:rsid w:val="008F584E"/>
    <w:rsid w:val="00A0190F"/>
    <w:rsid w:val="00C425FD"/>
    <w:rsid w:val="00D21DB5"/>
    <w:rsid w:val="00D55806"/>
    <w:rsid w:val="00ED2E40"/>
    <w:rsid w:val="00F635B4"/>
    <w:rsid w:val="00FE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8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58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58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58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58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58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58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58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F635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land.ru/wp-content/uploads/2023/06/Dogovor-IK-05.06.2023_s-prinyatymi-pravkam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ufor.ru/tree.asp?n=1604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estland.ru/" TargetMode="External"/><Relationship Id="rId11" Type="http://schemas.openxmlformats.org/officeDocument/2006/relationships/hyperlink" Target="https://investland.ru/qustions/" TargetMode="External"/><Relationship Id="rId5" Type="http://schemas.openxmlformats.org/officeDocument/2006/relationships/hyperlink" Target="mailto:info@investland.ru" TargetMode="External"/><Relationship Id="rId10" Type="http://schemas.openxmlformats.org/officeDocument/2006/relationships/hyperlink" Target="https://login.consultant.ru/link/?req=doc&amp;base=LAW&amp;n=454032&amp;dst=898" TargetMode="External"/><Relationship Id="rId4" Type="http://schemas.openxmlformats.org/officeDocument/2006/relationships/hyperlink" Target="https://investland.ru" TargetMode="External"/><Relationship Id="rId9" Type="http://schemas.openxmlformats.org/officeDocument/2006/relationships/hyperlink" Target="https://login.consultant.ru/link/?req=doc&amp;base=LAW&amp;n=454032&amp;dst=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2062</Words>
  <Characters>11755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Вельяминова Катерина</dc:creator>
  <cp:lastModifiedBy>velyaminova</cp:lastModifiedBy>
  <cp:revision>2</cp:revision>
  <dcterms:created xsi:type="dcterms:W3CDTF">2024-04-01T16:41:00Z</dcterms:created>
  <dcterms:modified xsi:type="dcterms:W3CDTF">2024-04-01T16:41:00Z</dcterms:modified>
</cp:coreProperties>
</file>